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6938C0" w:rsidRPr="006938C0" w:rsidRDefault="006938C0" w:rsidP="006938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8C0">
        <w:rPr>
          <w:rFonts w:ascii="Arial" w:hAnsi="Arial" w:cs="Arial"/>
          <w:b/>
          <w:sz w:val="24"/>
          <w:szCs w:val="24"/>
        </w:rPr>
        <w:t>LICITACIÓN PÚBLICA LP-SC-00</w:t>
      </w:r>
      <w:r w:rsidR="00633E18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 w:rsidRPr="006938C0">
        <w:rPr>
          <w:rFonts w:ascii="Arial" w:hAnsi="Arial" w:cs="Arial"/>
          <w:b/>
          <w:sz w:val="24"/>
          <w:szCs w:val="24"/>
        </w:rPr>
        <w:t>-2018</w:t>
      </w:r>
    </w:p>
    <w:p w:rsidR="006938C0" w:rsidRPr="006938C0" w:rsidRDefault="006938C0" w:rsidP="006938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38C0">
        <w:rPr>
          <w:rFonts w:ascii="Arial" w:hAnsi="Arial" w:cs="Arial"/>
          <w:b/>
          <w:sz w:val="24"/>
          <w:szCs w:val="24"/>
        </w:rPr>
        <w:t>“Impermeabilización de la azotea 700M</w:t>
      </w:r>
      <w:r w:rsidRPr="006938C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6938C0">
        <w:rPr>
          <w:rFonts w:ascii="Arial" w:hAnsi="Arial" w:cs="Arial"/>
          <w:b/>
          <w:sz w:val="24"/>
          <w:szCs w:val="24"/>
        </w:rPr>
        <w:t xml:space="preserve"> del edificio Torre </w:t>
      </w:r>
      <w:proofErr w:type="spellStart"/>
      <w:r w:rsidRPr="006938C0">
        <w:rPr>
          <w:rFonts w:ascii="Arial" w:hAnsi="Arial" w:cs="Arial"/>
          <w:b/>
          <w:sz w:val="24"/>
          <w:szCs w:val="24"/>
        </w:rPr>
        <w:t>Audire</w:t>
      </w:r>
      <w:proofErr w:type="spellEnd"/>
      <w:r w:rsidRPr="006938C0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633E18"/>
    <w:rsid w:val="006938C0"/>
    <w:rsid w:val="0077735C"/>
    <w:rsid w:val="009E23AA"/>
    <w:rsid w:val="00AD37F2"/>
    <w:rsid w:val="00B95393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35B1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12</cp:revision>
  <cp:lastPrinted>2018-03-23T16:24:00Z</cp:lastPrinted>
  <dcterms:created xsi:type="dcterms:W3CDTF">2018-03-22T21:42:00Z</dcterms:created>
  <dcterms:modified xsi:type="dcterms:W3CDTF">2018-06-19T16:17:00Z</dcterms:modified>
</cp:coreProperties>
</file>